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D7" w:rsidRDefault="0080249F" w:rsidP="00F83BD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DOCUMENTO 2</w:t>
      </w:r>
      <w:r w:rsidR="0069279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– A Constituição de 1934 e a Justiça do Trabalho</w:t>
      </w:r>
      <w:bookmarkStart w:id="0" w:name="_GoBack"/>
      <w:bookmarkEnd w:id="0"/>
    </w:p>
    <w:p w:rsidR="00F83BD7" w:rsidRPr="00672338" w:rsidRDefault="00F83BD7" w:rsidP="00F83BD7">
      <w:pPr>
        <w:spacing w:line="276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83BD7" w:rsidRDefault="00F83BD7" w:rsidP="00F83B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Art. 122 – Para dirimir questões entre empregadores e empregados, regidas pela legislação social, fica instituída a Justiça do Trabalho. (Constituição </w:t>
      </w:r>
      <w:r w:rsidR="0080249F">
        <w:rPr>
          <w:rFonts w:ascii="Times New Roman" w:hAnsi="Times New Roman" w:cs="Times New Roman"/>
          <w:sz w:val="24"/>
          <w:szCs w:val="24"/>
          <w:lang w:val="pt-BR"/>
        </w:rPr>
        <w:t xml:space="preserve">Federal </w:t>
      </w:r>
      <w:r>
        <w:rPr>
          <w:rFonts w:ascii="Times New Roman" w:hAnsi="Times New Roman" w:cs="Times New Roman"/>
          <w:sz w:val="24"/>
          <w:szCs w:val="24"/>
          <w:lang w:val="pt-BR"/>
        </w:rPr>
        <w:t>de 1934)</w:t>
      </w:r>
    </w:p>
    <w:p w:rsidR="00F83BD7" w:rsidRDefault="00F83BD7"/>
    <w:sectPr w:rsidR="00F83B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D7"/>
    <w:rsid w:val="0069279D"/>
    <w:rsid w:val="0080249F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8E8C"/>
  <w15:chartTrackingRefBased/>
  <w15:docId w15:val="{80D4F51B-2CE4-4126-A76A-848568CC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BD7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195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RODRIGUES DE OLIVEIRA</dc:creator>
  <cp:keywords/>
  <dc:description/>
  <cp:lastModifiedBy>SAMUEL SILVA RODRIGUES DE OLIVEIRA</cp:lastModifiedBy>
  <cp:revision>3</cp:revision>
  <dcterms:created xsi:type="dcterms:W3CDTF">2022-03-29T15:41:00Z</dcterms:created>
  <dcterms:modified xsi:type="dcterms:W3CDTF">2022-03-29T15:47:00Z</dcterms:modified>
</cp:coreProperties>
</file>