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AD1" w:rsidRDefault="00917AD1" w:rsidP="00917AD1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DOCUMENTO 4</w:t>
      </w:r>
      <w:r w:rsidR="009B015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– A Comissão Nacional da Verdade e os trabalhadores na ditadura</w:t>
      </w:r>
      <w:bookmarkStart w:id="0" w:name="_GoBack"/>
      <w:bookmarkEnd w:id="0"/>
    </w:p>
    <w:p w:rsidR="00917AD1" w:rsidRPr="00672338" w:rsidRDefault="00917AD1" w:rsidP="00917AD1">
      <w:pPr>
        <w:shd w:val="clear" w:color="auto" w:fill="FFFFFF"/>
        <w:spacing w:line="276" w:lineRule="auto"/>
        <w:ind w:left="22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917AD1" w:rsidRDefault="00917AD1" w:rsidP="00917AD1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Especialistas em legislação trabalhista têm chamado a atenção para o fato de que a ditadura imposta em 1964 manteve, aprimorou e ampliou o que havia de mais repressivo na Consolidação das Leis do Trabalho (CLT). Sendo assim, foi mantida a estrutura corporativa dos governos Vargas, acrescida de decretos que visavam aumentar o controle estatal sobre as organizações sindicais. (p. 69)</w:t>
      </w:r>
    </w:p>
    <w:p w:rsidR="00917AD1" w:rsidRDefault="00917AD1" w:rsidP="00917AD1">
      <w:pPr>
        <w:shd w:val="clear" w:color="auto" w:fill="FFFFFF"/>
        <w:spacing w:line="276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917AD1" w:rsidRDefault="00917AD1" w:rsidP="00917AD1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As panfletagens, as greves, a organização de comissões de fábrica [...], muitas vezes utilizadas como o único espaço possível de organização e ação política dentro de empresas, todas essas ações tornaram-se muito arriscadas, trazendo, frequentemente, como consequência a demissão por justa causa, o desemprego [...], a prisão. Essas consequências acarretavam profundos prejuízos não apenas para os trabalhadores perseguidos politicamente, mas para suas famílias. (p. 66)</w:t>
      </w:r>
    </w:p>
    <w:p w:rsidR="00917AD1" w:rsidRDefault="00917AD1" w:rsidP="00917AD1">
      <w:pPr>
        <w:shd w:val="clear" w:color="auto" w:fill="FFFFFF"/>
        <w:spacing w:line="276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917AD1" w:rsidRDefault="00917AD1" w:rsidP="00917AD1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Articulada ao arrocho salarial, o avassalamento da organização dos trabalhadores produziu rapidamente maior acumulação do capital, configurando-se como “o cerne do ‘modelo brasileiro de desenvolvimento’ da ditadura militar de 1964-1985”, de teor excludente e conservador, “a superexploração da força de trabalho”. (p. 70)</w:t>
      </w:r>
    </w:p>
    <w:p w:rsidR="00917AD1" w:rsidRDefault="00917AD1" w:rsidP="00917AD1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917AD1" w:rsidRPr="00672338" w:rsidRDefault="00917AD1" w:rsidP="00917AD1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672338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Fonte: BRASIL. COMISSÃO NACIONAL DA VERDADE. Texto Temático: Violações de direitos humanos dos trabalhadores, 2014. Disponível em: </w:t>
      </w: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&lt;</w:t>
      </w:r>
      <w:r w:rsidRPr="00FE43C5">
        <w:rPr>
          <w:rFonts w:ascii="Times New Roman" w:eastAsia="Times New Roman" w:hAnsi="Times New Roman" w:cs="Times New Roman"/>
          <w:sz w:val="20"/>
          <w:szCs w:val="20"/>
          <w:lang w:val="pt-BR"/>
        </w:rPr>
        <w:t>http://cnv.memoriasreveladas.gov.br/images/pdf/relatorio/Volume%202%20-%20Texto%202.pdf</w:t>
      </w:r>
      <w:r w:rsidRPr="00672338">
        <w:rPr>
          <w:rFonts w:ascii="Times New Roman" w:eastAsia="Times New Roman" w:hAnsi="Times New Roman" w:cs="Times New Roman"/>
          <w:sz w:val="20"/>
          <w:szCs w:val="20"/>
          <w:lang w:val="pt-BR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&gt;.</w:t>
      </w:r>
      <w:r w:rsidRPr="00672338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Acesso em 24 mar.</w:t>
      </w: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672338">
        <w:rPr>
          <w:rFonts w:ascii="Times New Roman" w:eastAsia="Times New Roman" w:hAnsi="Times New Roman" w:cs="Times New Roman"/>
          <w:sz w:val="20"/>
          <w:szCs w:val="20"/>
          <w:lang w:val="pt-BR"/>
        </w:rPr>
        <w:t>2022.</w:t>
      </w:r>
    </w:p>
    <w:p w:rsidR="00917AD1" w:rsidRDefault="00917AD1" w:rsidP="00917AD1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917AD1" w:rsidRDefault="00917AD1"/>
    <w:sectPr w:rsidR="00917A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AD1"/>
    <w:rsid w:val="00917AD1"/>
    <w:rsid w:val="009B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052A"/>
  <w15:chartTrackingRefBased/>
  <w15:docId w15:val="{FACF6375-D272-4B22-94E6-9528CB47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AD1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1272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SILVA RODRIGUES DE OLIVEIRA</dc:creator>
  <cp:keywords/>
  <dc:description/>
  <cp:lastModifiedBy>SAMUEL SILVA RODRIGUES DE OLIVEIRA</cp:lastModifiedBy>
  <cp:revision>2</cp:revision>
  <dcterms:created xsi:type="dcterms:W3CDTF">2022-03-29T15:46:00Z</dcterms:created>
  <dcterms:modified xsi:type="dcterms:W3CDTF">2022-03-29T15:47:00Z</dcterms:modified>
</cp:coreProperties>
</file>